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75D27116" w:rsidR="00B6448A" w:rsidRPr="00FC5A47" w:rsidRDefault="00B6448A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9DE2E" wp14:editId="53FCD652">
            <wp:simplePos x="0" y="0"/>
            <wp:positionH relativeFrom="column">
              <wp:posOffset>-3048</wp:posOffset>
            </wp:positionH>
            <wp:positionV relativeFrom="paragraph">
              <wp:posOffset>-5080</wp:posOffset>
            </wp:positionV>
            <wp:extent cx="7053072" cy="15354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</w:t>
      </w:r>
    </w:p>
    <w:p w14:paraId="560B8861" w14:textId="296C2DC1" w:rsidR="00673569" w:rsidRPr="00EE3B5D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0E8F56ED" w14:textId="5E7170BC" w:rsidR="00673569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60"/>
          <w:szCs w:val="6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774FBDE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935AEE5" w:rsidR="008F1602" w:rsidRDefault="00EE3B5D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EE1E560" wp14:editId="52368EB8">
            <wp:simplePos x="0" y="0"/>
            <wp:positionH relativeFrom="margin">
              <wp:posOffset>771525</wp:posOffset>
            </wp:positionH>
            <wp:positionV relativeFrom="paragraph">
              <wp:posOffset>102235</wp:posOffset>
            </wp:positionV>
            <wp:extent cx="1781175" cy="180455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04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399F2F69" w14:textId="77777777" w:rsidR="008509E2" w:rsidRDefault="008509E2" w:rsidP="008509E2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07226011" w14:textId="77777777" w:rsidR="008509E2" w:rsidRPr="008509E2" w:rsidRDefault="008509E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"/>
          <w:szCs w:val="6"/>
        </w:rPr>
      </w:pPr>
    </w:p>
    <w:p w14:paraId="0D71FE90" w14:textId="3BEACC5C" w:rsidR="00EE3B5D" w:rsidRDefault="00D76D8B" w:rsidP="00EE3B5D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bCs/>
          <w:noProof/>
          <w:color w:val="FF0000"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3171BBD5" wp14:editId="06BB7D29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2543175" cy="2512199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2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48D44" w14:textId="001C4711" w:rsidR="00EE3B5D" w:rsidRDefault="00EE3B5D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56"/>
          <w:szCs w:val="56"/>
        </w:rPr>
      </w:pPr>
      <w:r w:rsidRPr="00646642">
        <w:rPr>
          <w:rFonts w:ascii="Candara" w:hAnsi="Candara" w:cs="Arial"/>
          <w:b/>
          <w:i/>
          <w:sz w:val="26"/>
          <w:szCs w:val="26"/>
        </w:rPr>
        <w:t>DAMAMA U ČAST - POVODOM 8. MARTA</w:t>
      </w:r>
    </w:p>
    <w:p w14:paraId="385E3378" w14:textId="693FA1F1" w:rsidR="00B34493" w:rsidRPr="008F1602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56"/>
          <w:szCs w:val="56"/>
        </w:rPr>
      </w:pPr>
      <w:r w:rsidRPr="008F1602">
        <w:rPr>
          <w:rFonts w:ascii="Candara" w:hAnsi="Candara" w:cs="Arial"/>
          <w:b/>
          <w:color w:val="FF0000"/>
          <w:sz w:val="56"/>
          <w:szCs w:val="56"/>
        </w:rPr>
        <w:t>SARAJEVO</w:t>
      </w:r>
    </w:p>
    <w:p w14:paraId="10E94582" w14:textId="58D08F6B" w:rsidR="00B34493" w:rsidRPr="008F1602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>fakultativno: MOSTAR I BLAGAJ</w:t>
      </w:r>
    </w:p>
    <w:p w14:paraId="601C4791" w14:textId="6D719E42" w:rsidR="00B34493" w:rsidRPr="008F1602" w:rsidRDefault="00B34493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1 no</w:t>
      </w:r>
      <w:r w:rsidRPr="008F1602">
        <w:rPr>
          <w:rFonts w:ascii="Candara" w:hAnsi="Candara" w:cs="Cambria"/>
          <w:b/>
          <w:sz w:val="15"/>
          <w:szCs w:val="15"/>
        </w:rPr>
        <w:t>ć</w:t>
      </w:r>
      <w:r w:rsidRPr="008F1602">
        <w:rPr>
          <w:rFonts w:ascii="Candara" w:hAnsi="Candara" w:cs="Arial"/>
          <w:b/>
          <w:sz w:val="15"/>
          <w:szCs w:val="15"/>
        </w:rPr>
        <w:t>enje / 4 dana / autobusom</w:t>
      </w:r>
    </w:p>
    <w:p w14:paraId="37F2807C" w14:textId="0BFE0625" w:rsidR="00B34493" w:rsidRPr="008F1602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1 od </w:t>
      </w:r>
      <w:r w:rsidR="00EE3B5D">
        <w:rPr>
          <w:rFonts w:ascii="Candara" w:hAnsi="Candara" w:cs="Arial"/>
          <w:color w:val="FF0000"/>
          <w:sz w:val="15"/>
          <w:szCs w:val="15"/>
          <w:lang w:val="sl-SI"/>
        </w:rPr>
        <w:t>20.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01.2021.</w:t>
      </w:r>
    </w:p>
    <w:p w14:paraId="4AD44921" w14:textId="77777777" w:rsidR="008F1602" w:rsidRPr="008F1602" w:rsidRDefault="00B34493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8F1602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64D157BA" w:rsidR="00B34493" w:rsidRPr="00ED6BC4" w:rsidRDefault="00B34493" w:rsidP="00B34493">
      <w:pPr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ED6BC4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48976FB1" w14:textId="71A16322" w:rsidR="00B34493" w:rsidRPr="00ED6BC4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74A4BAEE" w14:textId="0F9AACFB" w:rsidR="00B34493" w:rsidRPr="00ED6BC4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ED6BC4">
        <w:rPr>
          <w:rStyle w:val="Strong"/>
          <w:rFonts w:ascii="Candara" w:hAnsi="Candara" w:cs="Arial"/>
          <w:b w:val="0"/>
          <w:sz w:val="15"/>
          <w:szCs w:val="15"/>
        </w:rPr>
        <w:t xml:space="preserve">Polazak iz Beograda oko 23:30h </w:t>
      </w:r>
      <w:r w:rsidRPr="00ED6BC4">
        <w:rPr>
          <w:rFonts w:ascii="Candara" w:hAnsi="Candara" w:cs="Arial"/>
          <w:sz w:val="15"/>
          <w:szCs w:val="15"/>
        </w:rPr>
        <w:t>sa glavne autobuske stanice BAS, centar Beograda, ulaz iz Kara</w:t>
      </w:r>
      <w:r w:rsidRPr="00ED6BC4">
        <w:rPr>
          <w:rFonts w:ascii="Candara" w:hAnsi="Candara" w:cs="Cambria"/>
          <w:sz w:val="15"/>
          <w:szCs w:val="15"/>
        </w:rPr>
        <w:t>đ</w:t>
      </w:r>
      <w:r w:rsidRPr="00ED6BC4">
        <w:rPr>
          <w:rFonts w:ascii="Candara" w:hAnsi="Candara" w:cs="Arial"/>
          <w:sz w:val="15"/>
          <w:szCs w:val="15"/>
        </w:rPr>
        <w:t>or</w:t>
      </w:r>
      <w:r w:rsidRPr="00ED6BC4">
        <w:rPr>
          <w:rFonts w:ascii="Candara" w:hAnsi="Candara" w:cs="Cambria"/>
          <w:sz w:val="15"/>
          <w:szCs w:val="15"/>
        </w:rPr>
        <w:t>đ</w:t>
      </w:r>
      <w:r w:rsidRPr="00ED6BC4">
        <w:rPr>
          <w:rFonts w:ascii="Candara" w:hAnsi="Candara" w:cs="Arial"/>
          <w:sz w:val="15"/>
          <w:szCs w:val="15"/>
        </w:rPr>
        <w:t>eve ulice preko puta hotela Mr. President (ta</w:t>
      </w:r>
      <w:r w:rsidRPr="00ED6BC4">
        <w:rPr>
          <w:rFonts w:ascii="Candara" w:hAnsi="Candara" w:cs="Cambria"/>
          <w:sz w:val="15"/>
          <w:szCs w:val="15"/>
        </w:rPr>
        <w:t>č</w:t>
      </w:r>
      <w:r w:rsidRPr="00ED6BC4">
        <w:rPr>
          <w:rFonts w:ascii="Candara" w:hAnsi="Candara" w:cs="Arial"/>
          <w:sz w:val="15"/>
          <w:szCs w:val="15"/>
        </w:rPr>
        <w:t>no vreme bi</w:t>
      </w:r>
      <w:r w:rsidRPr="00ED6BC4">
        <w:rPr>
          <w:rFonts w:ascii="Candara" w:hAnsi="Candara" w:cs="Cambria"/>
          <w:sz w:val="15"/>
          <w:szCs w:val="15"/>
        </w:rPr>
        <w:t>ć</w:t>
      </w:r>
      <w:r w:rsidRPr="00ED6BC4">
        <w:rPr>
          <w:rFonts w:ascii="Candara" w:hAnsi="Candara" w:cs="Arial"/>
          <w:sz w:val="15"/>
          <w:szCs w:val="15"/>
        </w:rPr>
        <w:t xml:space="preserve">e poznato najkasnije dan pred putovanje - </w:t>
      </w:r>
      <w:r w:rsidRPr="00ED6BC4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ED6BC4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ED6BC4">
        <w:rPr>
          <w:rFonts w:ascii="Candara" w:hAnsi="Candara" w:cs="Arial"/>
          <w:sz w:val="15"/>
          <w:szCs w:val="15"/>
        </w:rPr>
        <w:t xml:space="preserve">). </w:t>
      </w:r>
      <w:r w:rsidRPr="00ED6BC4">
        <w:rPr>
          <w:rFonts w:ascii="Candara" w:hAnsi="Candara" w:cs="Arial"/>
          <w:sz w:val="15"/>
          <w:szCs w:val="15"/>
          <w:lang w:val="sr-Latn-CS"/>
        </w:rPr>
        <w:t>Vožnja kroz Srbiju, pored Šapca,</w:t>
      </w:r>
      <w:r w:rsidRPr="00ED6BC4">
        <w:rPr>
          <w:rStyle w:val="Strong"/>
          <w:rFonts w:ascii="Candara" w:hAnsi="Candara" w:cs="Arial"/>
          <w:b w:val="0"/>
          <w:sz w:val="15"/>
          <w:szCs w:val="15"/>
        </w:rPr>
        <w:t xml:space="preserve"> sa kra</w:t>
      </w:r>
      <w:r w:rsidRPr="00ED6BC4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ED6BC4">
        <w:rPr>
          <w:rStyle w:val="Strong"/>
          <w:rFonts w:ascii="Candara" w:hAnsi="Candara" w:cs="Arial"/>
          <w:b w:val="0"/>
          <w:sz w:val="15"/>
          <w:szCs w:val="15"/>
        </w:rPr>
        <w:t>im usputnim zadr</w:t>
      </w:r>
      <w:r w:rsidRPr="00ED6BC4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ED6BC4">
        <w:rPr>
          <w:rStyle w:val="Strong"/>
          <w:rFonts w:ascii="Candara" w:hAnsi="Candara" w:cs="Arial"/>
          <w:b w:val="0"/>
          <w:sz w:val="15"/>
          <w:szCs w:val="15"/>
        </w:rPr>
        <w:t>avanjima radi odmora.</w:t>
      </w:r>
    </w:p>
    <w:p w14:paraId="6EA4304C" w14:textId="77777777" w:rsidR="00B34493" w:rsidRPr="00ED6BC4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VRELO BOSNE (</w:t>
      </w:r>
      <w:r w:rsidRPr="00ED6BC4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2BDDCCEB" w14:textId="77777777" w:rsidR="00B34493" w:rsidRPr="00ED6BC4" w:rsidRDefault="00B34493" w:rsidP="00B34493">
      <w:pPr>
        <w:pStyle w:val="NormalWeb"/>
        <w:spacing w:before="0" w:beforeAutospacing="0" w:after="0" w:afterAutospacing="0"/>
        <w:jc w:val="both"/>
        <w:rPr>
          <w:rFonts w:ascii="Candara" w:hAnsi="Candara" w:cs="Arial"/>
          <w:sz w:val="15"/>
          <w:szCs w:val="15"/>
        </w:rPr>
      </w:pPr>
      <w:r w:rsidRPr="00ED6BC4">
        <w:rPr>
          <w:rFonts w:ascii="Candara" w:hAnsi="Candara" w:cs="Arial"/>
          <w:color w:val="000000"/>
          <w:sz w:val="15"/>
          <w:szCs w:val="15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ED6BC4">
        <w:rPr>
          <w:rFonts w:ascii="Candara" w:hAnsi="Candara" w:cs="Arial"/>
          <w:b/>
          <w:color w:val="000000"/>
          <w:sz w:val="15"/>
          <w:szCs w:val="15"/>
        </w:rPr>
        <w:t>Noćenje.</w:t>
      </w:r>
    </w:p>
    <w:p w14:paraId="770B3034" w14:textId="77777777" w:rsidR="00B34493" w:rsidRPr="00ED6BC4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 xml:space="preserve">3. DAN, </w:t>
      </w: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BLAGAJ I MOSTAR</w:t>
      </w:r>
      <w:r w:rsidRPr="00ED6BC4">
        <w:rPr>
          <w:rStyle w:val="Strong"/>
          <w:rFonts w:ascii="Candara" w:hAnsi="Candara" w:cs="Arial"/>
          <w:sz w:val="15"/>
          <w:szCs w:val="15"/>
        </w:rPr>
        <w:t xml:space="preserve"> </w:t>
      </w: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>(</w:t>
      </w:r>
      <w:r w:rsidRPr="00ED6BC4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 xml:space="preserve">) </w:t>
      </w:r>
    </w:p>
    <w:p w14:paraId="03453D1F" w14:textId="77777777" w:rsidR="00B34493" w:rsidRPr="00ED6BC4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ED6BC4">
        <w:rPr>
          <w:rStyle w:val="Strong"/>
          <w:rFonts w:ascii="Candara" w:hAnsi="Candara" w:cs="Arial"/>
          <w:sz w:val="15"/>
          <w:szCs w:val="15"/>
        </w:rPr>
        <w:t>Doru</w:t>
      </w:r>
      <w:r w:rsidRPr="00ED6BC4">
        <w:rPr>
          <w:rStyle w:val="Strong"/>
          <w:rFonts w:ascii="Candara" w:hAnsi="Candara" w:cs="Cambria"/>
          <w:sz w:val="15"/>
          <w:szCs w:val="15"/>
        </w:rPr>
        <w:t>č</w:t>
      </w:r>
      <w:r w:rsidRPr="00ED6BC4">
        <w:rPr>
          <w:rStyle w:val="Strong"/>
          <w:rFonts w:ascii="Candara" w:hAnsi="Candara" w:cs="Arial"/>
          <w:sz w:val="15"/>
          <w:szCs w:val="15"/>
        </w:rPr>
        <w:t>ak</w:t>
      </w:r>
      <w:r w:rsidRPr="00ED6BC4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ED6BC4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Slobodno vreme ili </w:t>
      </w:r>
      <w:r w:rsidRPr="00ED6BC4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>fakultativni polazak grupe prema Blagaju koji se nalazi par kilometara od Mostara i na kratko uživanje</w:t>
      </w:r>
      <w:r w:rsidRPr="00ED6BC4">
        <w:rPr>
          <w:rFonts w:ascii="Candara" w:hAnsi="Candara" w:cs="Arial"/>
          <w:sz w:val="15"/>
          <w:szCs w:val="15"/>
        </w:rPr>
        <w:t xml:space="preserve"> na izvorištu Bune, najvećem kraškom izvor u </w:t>
      </w:r>
      <w:hyperlink r:id="rId11" w:tooltip="Evropa" w:history="1">
        <w:r w:rsidRPr="00ED6BC4">
          <w:rPr>
            <w:rFonts w:ascii="Candara" w:hAnsi="Candara" w:cs="Arial"/>
            <w:sz w:val="15"/>
            <w:szCs w:val="15"/>
          </w:rPr>
          <w:t>Evropi</w:t>
        </w:r>
      </w:hyperlink>
      <w:r w:rsidRPr="00ED6BC4">
        <w:rPr>
          <w:rFonts w:ascii="Candara" w:hAnsi="Candara" w:cs="Arial"/>
          <w:sz w:val="15"/>
          <w:szCs w:val="15"/>
        </w:rPr>
        <w:t>, pored kojeg se nalazi čuvena sufijska tekija.</w:t>
      </w:r>
      <w:r w:rsidRPr="00ED6BC4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Nastavak putovanja do Mostara</w:t>
      </w:r>
      <w:r w:rsidRPr="00ED6BC4">
        <w:rPr>
          <w:rFonts w:ascii="Candara" w:hAnsi="Candara" w:cs="Arial"/>
          <w:sz w:val="15"/>
          <w:szCs w:val="15"/>
          <w:lang w:val="de-DE"/>
        </w:rPr>
        <w:t xml:space="preserve">. Nakon dolaska </w:t>
      </w:r>
      <w:r w:rsidRPr="00ED6BC4">
        <w:rPr>
          <w:rFonts w:ascii="Candara" w:hAnsi="Candara" w:cs="Arial"/>
          <w:color w:val="000000"/>
          <w:sz w:val="15"/>
          <w:szCs w:val="15"/>
          <w:lang w:val="de-DE"/>
        </w:rPr>
        <w:t>u Mostar p</w:t>
      </w:r>
      <w:r w:rsidRPr="00ED6BC4">
        <w:rPr>
          <w:rFonts w:ascii="Candara" w:hAnsi="Candara" w:cs="Arial"/>
          <w:sz w:val="15"/>
          <w:szCs w:val="15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ED6BC4">
        <w:rPr>
          <w:rFonts w:ascii="Candara" w:hAnsi="Candara" w:cs="Arial"/>
          <w:sz w:val="15"/>
          <w:szCs w:val="15"/>
        </w:rPr>
        <w:t xml:space="preserve"> Povratak u Sarajevo. Polazak u večernjim časovima za Beograd.</w:t>
      </w:r>
      <w:r w:rsidRPr="00ED6BC4">
        <w:rPr>
          <w:rStyle w:val="Strong"/>
          <w:rFonts w:ascii="Candara" w:hAnsi="Candara" w:cs="Arial"/>
          <w:b w:val="0"/>
          <w:sz w:val="15"/>
          <w:szCs w:val="15"/>
        </w:rPr>
        <w:t xml:space="preserve"> Putovanje kroz Bosnu i Srbiju sa usputnim zadr</w:t>
      </w:r>
      <w:r w:rsidRPr="00ED6BC4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ED6BC4">
        <w:rPr>
          <w:rStyle w:val="Strong"/>
          <w:rFonts w:ascii="Candara" w:hAnsi="Candara" w:cs="Arial"/>
          <w:b w:val="0"/>
          <w:sz w:val="15"/>
          <w:szCs w:val="15"/>
        </w:rPr>
        <w:t xml:space="preserve">avanjima radi odmora. </w:t>
      </w:r>
    </w:p>
    <w:p w14:paraId="1246760D" w14:textId="77777777" w:rsidR="00B34493" w:rsidRPr="00ED6BC4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 xml:space="preserve">4. DAN, </w:t>
      </w: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ED6BC4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ED6BC4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12A204F6" w14:textId="1A9C6403" w:rsidR="00B34493" w:rsidRPr="00ED6BC4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ED6BC4">
        <w:rPr>
          <w:rStyle w:val="Strong"/>
          <w:rFonts w:ascii="Candara" w:hAnsi="Candara" w:cs="Arial"/>
          <w:b w:val="0"/>
          <w:sz w:val="15"/>
          <w:szCs w:val="15"/>
        </w:rPr>
        <w:t xml:space="preserve">Dolazak u Beograd na mesto polaska u ranim jutarnjim </w:t>
      </w:r>
      <w:r w:rsidRPr="00ED6BC4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ED6BC4">
        <w:rPr>
          <w:rStyle w:val="Strong"/>
          <w:rFonts w:ascii="Candara" w:hAnsi="Candara" w:cs="Arial"/>
          <w:b w:val="0"/>
          <w:sz w:val="15"/>
          <w:szCs w:val="15"/>
        </w:rPr>
        <w:t>asovima – zavisno od uslova na putu i zadr</w:t>
      </w:r>
      <w:r w:rsidRPr="00ED6BC4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ED6BC4">
        <w:rPr>
          <w:rStyle w:val="Strong"/>
          <w:rFonts w:ascii="Candara" w:hAnsi="Candara" w:cs="Arial"/>
          <w:b w:val="0"/>
          <w:sz w:val="15"/>
          <w:szCs w:val="15"/>
        </w:rPr>
        <w:t>avanja na grani</w:t>
      </w:r>
      <w:r w:rsidRPr="00ED6BC4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ED6BC4">
        <w:rPr>
          <w:rStyle w:val="Strong"/>
          <w:rFonts w:ascii="Candara" w:hAnsi="Candara" w:cs="Arial"/>
          <w:b w:val="0"/>
          <w:sz w:val="15"/>
          <w:szCs w:val="15"/>
        </w:rPr>
        <w:t xml:space="preserve">nim prelazima. </w:t>
      </w:r>
      <w:r w:rsidRPr="00ED6BC4">
        <w:rPr>
          <w:rStyle w:val="Strong"/>
          <w:rFonts w:ascii="Candara" w:hAnsi="Candara" w:cs="Arial"/>
          <w:sz w:val="15"/>
          <w:szCs w:val="15"/>
        </w:rPr>
        <w:t>Kraj programa</w:t>
      </w:r>
      <w:r w:rsidRPr="00ED6BC4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C5A47" w:rsidRPr="00B34493" w14:paraId="71D5391A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B025" w14:textId="7891C79E" w:rsidR="00FC5A47" w:rsidRPr="00ED6BC4" w:rsidRDefault="00FC5A47" w:rsidP="00ED6BC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08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79EB" w14:textId="52625A2D" w:rsidR="00FC5A47" w:rsidRPr="00B34493" w:rsidRDefault="00FC5A47" w:rsidP="00FC5A47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1D96" w14:textId="4C419B8A" w:rsidR="00FC5A47" w:rsidRPr="00B34493" w:rsidRDefault="00FC5A47" w:rsidP="00FC5A47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EF05" w14:textId="64955D8A" w:rsidR="00FC5A47" w:rsidRPr="00B34493" w:rsidRDefault="00FC5A47" w:rsidP="00FC5A47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615B95FC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15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4594E223" w14:textId="2DA2983B" w:rsidR="008F1602" w:rsidRP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8F1602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smeštaj u hotelu 4* (po lokalnoj kategorizaciji) 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 sobama na bazi 1 noćenja sa doručkom (švedski sto - samoposluživanje)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2869C258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putno zdravstveno osiguranje (do 17 god – 190 din, od 18 do 70 god – 375 din, od 70 god i više – 750 din) sa osiguranom sumom do 30000 evra</w:t>
      </w:r>
      <w:r w:rsidR="002D1B1F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6B2EED14" w14:textId="77777777" w:rsidR="00B34493" w:rsidRPr="008F1602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8F1602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8F1602">
        <w:rPr>
          <w:rFonts w:ascii="Candara" w:hAnsi="Candara" w:cs="Arial"/>
          <w:sz w:val="15"/>
          <w:szCs w:val="15"/>
          <w:lang w:val="sr-Latn-RS"/>
        </w:rPr>
        <w:t>č</w:t>
      </w:r>
      <w:r w:rsidRPr="008F1602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8F1602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FAKULTATIVNI IZLETI</w:t>
      </w:r>
      <w:r w:rsidRPr="008F1602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8F1602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8F1602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78EF7348" w:rsidR="00B34493" w:rsidRPr="008F1602" w:rsidRDefault="00B34493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VRELO BOSNE</w:t>
      </w:r>
      <w:r w:rsidRPr="008F1602">
        <w:rPr>
          <w:rFonts w:ascii="Candara" w:hAnsi="Candara" w:cs="Arial"/>
          <w:sz w:val="15"/>
          <w:szCs w:val="15"/>
        </w:rPr>
        <w:t xml:space="preserve"> (uključena ulaznica) </w:t>
      </w:r>
      <w:r w:rsidRPr="008F1602">
        <w:rPr>
          <w:rFonts w:ascii="Candara" w:hAnsi="Candara" w:cs="Arial"/>
          <w:b/>
          <w:sz w:val="15"/>
          <w:szCs w:val="15"/>
        </w:rPr>
        <w:t>5 evra</w:t>
      </w:r>
      <w:r w:rsidRPr="008F1602">
        <w:rPr>
          <w:rFonts w:ascii="Candara" w:hAnsi="Candara" w:cs="Arial"/>
          <w:sz w:val="15"/>
          <w:szCs w:val="15"/>
        </w:rPr>
        <w:t xml:space="preserve">, </w:t>
      </w:r>
      <w:r w:rsidRPr="008F1602">
        <w:rPr>
          <w:rFonts w:ascii="Candara" w:hAnsi="Candara" w:cs="Arial"/>
          <w:b/>
          <w:sz w:val="15"/>
          <w:szCs w:val="15"/>
        </w:rPr>
        <w:t>IZLET DO BLAGAJA I MOSTARA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r w:rsidRPr="008F1602">
        <w:rPr>
          <w:rFonts w:ascii="Candara" w:hAnsi="Candara" w:cs="Arial"/>
          <w:b/>
          <w:sz w:val="15"/>
          <w:szCs w:val="15"/>
        </w:rPr>
        <w:t>15 evra</w:t>
      </w:r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8F1602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8F1602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4C788FE3" w14:textId="4834D7AC" w:rsidR="00A4593F" w:rsidRDefault="00A4593F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2E42C404" w14:textId="77777777" w:rsidR="00A4593F" w:rsidRPr="00A4593F" w:rsidRDefault="00A4593F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2C4000CC" w14:textId="77777777" w:rsidR="00ED6BC4" w:rsidRPr="00ED6BC4" w:rsidRDefault="00ED6BC4" w:rsidP="00ED6BC4">
      <w:pPr>
        <w:spacing w:after="0"/>
        <w:jc w:val="both"/>
        <w:rPr>
          <w:rFonts w:ascii="Candara" w:hAnsi="Candara" w:cs="Arial"/>
          <w:b/>
          <w:sz w:val="8"/>
          <w:szCs w:val="8"/>
          <w:lang w:val="sl-SI"/>
        </w:rPr>
      </w:pPr>
    </w:p>
    <w:p w14:paraId="176810B9" w14:textId="0BA3F6CE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8F1602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38BA10C1" w:rsidR="00B34493" w:rsidRPr="008F1602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 se u Sarajevo, na liniji gradskog prevoza. Tramvajem je povezan sa centrom grada. Sobe poseduju TWC, TV, klimu... Sobe su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poslužuje doručak. Doručak je na bazi švedskog stola – samoposluživanje. Do skoro je nosio naziv hotel Emiran. </w:t>
      </w:r>
      <w:hyperlink r:id="rId12" w:history="1">
        <w:r w:rsidRPr="008F1602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walterhotel.com/</w:t>
        </w:r>
      </w:hyperlink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5A08B78F" w14:textId="34AB05AC" w:rsidR="00B34493" w:rsidRDefault="00B34493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8F1602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</w:t>
      </w:r>
      <w:r w:rsidR="0021217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DC4FA0F" w14:textId="77777777" w:rsidR="008F1602" w:rsidRPr="008F1602" w:rsidRDefault="008F1602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4"/>
          <w:szCs w:val="4"/>
          <w:shd w:val="clear" w:color="auto" w:fill="FFFFFF"/>
        </w:rPr>
      </w:pPr>
    </w:p>
    <w:p w14:paraId="1B76DDB1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</w:t>
      </w:r>
      <w:r w:rsidRPr="00263D7D">
        <w:rPr>
          <w:rFonts w:ascii="Candara" w:hAnsi="Candara" w:cs="Arial"/>
          <w:b/>
          <w:sz w:val="15"/>
          <w:szCs w:val="15"/>
          <w:lang w:val="sl-SI"/>
        </w:rPr>
        <w:t xml:space="preserve">LICENCA OTP </w:t>
      </w:r>
      <w:r w:rsidR="008F1602" w:rsidRPr="00263D7D">
        <w:rPr>
          <w:rFonts w:ascii="Candara" w:hAnsi="Candara" w:cs="Arial"/>
          <w:b/>
          <w:sz w:val="15"/>
          <w:szCs w:val="15"/>
          <w:lang w:val="sl-SI"/>
        </w:rPr>
        <w:t>456</w:t>
      </w:r>
      <w:r w:rsidRPr="00263D7D">
        <w:rPr>
          <w:rFonts w:ascii="Candara" w:hAnsi="Candara" w:cs="Arial"/>
          <w:b/>
          <w:sz w:val="15"/>
          <w:szCs w:val="15"/>
          <w:lang w:val="sl-SI"/>
        </w:rPr>
        <w:t>/2020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>, kategorija A</w:t>
      </w:r>
      <w:r w:rsidR="008F1602" w:rsidRPr="008F1602">
        <w:rPr>
          <w:rFonts w:ascii="Candara" w:hAnsi="Candara" w:cs="Arial"/>
          <w:b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1C9362E4" w14:textId="6DDC6EA6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8F1602">
        <w:rPr>
          <w:rFonts w:ascii="Candara" w:hAnsi="Candara" w:cs="Arial"/>
          <w:sz w:val="15"/>
          <w:szCs w:val="15"/>
          <w:lang w:val="sl-SI"/>
        </w:rPr>
        <w:t>0</w:t>
      </w:r>
      <w:r w:rsidR="00EE3B5D">
        <w:rPr>
          <w:rFonts w:ascii="Candara" w:hAnsi="Candara" w:cs="Arial"/>
          <w:sz w:val="15"/>
          <w:szCs w:val="15"/>
          <w:lang w:val="sl-SI"/>
        </w:rPr>
        <w:t>15</w:t>
      </w:r>
      <w:r w:rsidRPr="008F1602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8F1602">
        <w:rPr>
          <w:rFonts w:ascii="Candara" w:hAnsi="Candara" w:cs="Arial"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8F1602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5"/>
          <w:szCs w:val="15"/>
        </w:rPr>
      </w:pPr>
      <w:r w:rsidRPr="008F1602">
        <w:rPr>
          <w:rFonts w:ascii="Candara" w:eastAsia="Calibri" w:hAnsi="Candara" w:cs="Arial"/>
          <w:b/>
          <w:sz w:val="15"/>
          <w:szCs w:val="15"/>
        </w:rPr>
        <w:t xml:space="preserve">POSEBNE NAPOMENE </w:t>
      </w:r>
    </w:p>
    <w:p w14:paraId="6824D246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Calibri"/>
          <w:sz w:val="15"/>
          <w:szCs w:val="15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z w:val="15"/>
          <w:szCs w:val="15"/>
        </w:rPr>
        <w:t>Redosled sedenja u autobusu se pravi prema datumu uplate tj sklapanja Ugovora o putovanju</w:t>
      </w:r>
      <w:r w:rsidRPr="008F1602">
        <w:rPr>
          <w:rFonts w:ascii="Candara" w:hAnsi="Candara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8F1602">
        <w:rPr>
          <w:rFonts w:ascii="Candara" w:hAnsi="Candara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0EBE9F97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bookmarkStart w:id="1" w:name="_Hlk8648707"/>
      <w:r w:rsidRPr="008F1602">
        <w:rPr>
          <w:rFonts w:ascii="Candara" w:hAnsi="Candara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z w:val="15"/>
          <w:szCs w:val="15"/>
          <w:lang w:val="pl-PL"/>
        </w:rPr>
        <w:t>Zaustavljanje radi usputnih odmora</w:t>
      </w:r>
      <w:r w:rsidRPr="008F1602">
        <w:rPr>
          <w:rFonts w:ascii="Candara" w:hAnsi="Candara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Mole se putnici </w:t>
      </w:r>
      <w:r w:rsidRPr="008F1602">
        <w:rPr>
          <w:rFonts w:ascii="Candara" w:hAnsi="Candara" w:cs="Arial"/>
          <w:bCs/>
          <w:sz w:val="15"/>
          <w:szCs w:val="15"/>
          <w:lang w:val="pl-PL"/>
        </w:rPr>
        <w:t>da vode računa o svojim putnim ispravama, novcu i stvarima</w:t>
      </w:r>
      <w:r w:rsidRPr="008F1602">
        <w:rPr>
          <w:rFonts w:ascii="Candara" w:hAnsi="Candara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z w:val="15"/>
          <w:szCs w:val="15"/>
          <w:lang w:val="pl-PL"/>
        </w:rPr>
        <w:t>Napominjemo da je putovanje grupno i tome je sve podređeno</w:t>
      </w:r>
      <w:r w:rsidRPr="008F1602">
        <w:rPr>
          <w:rFonts w:ascii="Candara" w:hAnsi="Candara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8F1602">
        <w:rPr>
          <w:rFonts w:ascii="Candara" w:hAnsi="Candara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8F1602">
        <w:rPr>
          <w:rFonts w:ascii="Candara" w:hAnsi="Candara" w:cs="Arial"/>
          <w:sz w:val="15"/>
          <w:szCs w:val="15"/>
          <w:lang w:val="pl-PL"/>
        </w:rPr>
        <w:t>.</w:t>
      </w:r>
    </w:p>
    <w:p w14:paraId="0510FBD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8F1602">
        <w:rPr>
          <w:rFonts w:ascii="Candara" w:hAnsi="Candara" w:cs="Arial"/>
          <w:bCs/>
          <w:sz w:val="15"/>
          <w:szCs w:val="15"/>
          <w:lang w:val="pl-PL"/>
        </w:rPr>
        <w:t>“tax free”</w:t>
      </w:r>
      <w:r w:rsidRPr="008F1602">
        <w:rPr>
          <w:rFonts w:ascii="Candara" w:hAnsi="Candara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8F1602">
        <w:rPr>
          <w:rFonts w:ascii="Candara" w:hAnsi="Candara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3" w:tgtFrame="_blank" w:history="1">
        <w:r w:rsidRPr="008F1602">
          <w:rPr>
            <w:rStyle w:val="Hyperlink"/>
            <w:rFonts w:ascii="Candara" w:hAnsi="Candara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8F1602">
        <w:rPr>
          <w:rFonts w:ascii="Candara" w:hAnsi="Candara" w:cs="Arial"/>
          <w:sz w:val="15"/>
          <w:szCs w:val="15"/>
        </w:rPr>
        <w:t xml:space="preserve">, </w:t>
      </w:r>
      <w:hyperlink r:id="rId14" w:history="1">
        <w:r w:rsidRPr="008F1602">
          <w:rPr>
            <w:rStyle w:val="Hyperlink"/>
            <w:rFonts w:ascii="Candara" w:hAnsi="Candara" w:cs="Arial"/>
            <w:color w:val="auto"/>
            <w:sz w:val="15"/>
            <w:szCs w:val="15"/>
          </w:rPr>
          <w:t>www.booking.com</w:t>
        </w:r>
      </w:hyperlink>
      <w:r w:rsidRPr="008F1602">
        <w:rPr>
          <w:rFonts w:ascii="Candara" w:hAnsi="Candara" w:cs="Arial"/>
          <w:sz w:val="15"/>
          <w:szCs w:val="15"/>
        </w:rPr>
        <w:t>…</w:t>
      </w:r>
    </w:p>
    <w:p w14:paraId="7384EEFD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8F160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8F1602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8F1602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0E612723" w14:textId="77777777" w:rsidR="00B34493" w:rsidRPr="008F1602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8F1602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8F1602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21217F"/>
    <w:rsid w:val="0022404E"/>
    <w:rsid w:val="00263D7D"/>
    <w:rsid w:val="002D1B1F"/>
    <w:rsid w:val="0042428C"/>
    <w:rsid w:val="005F774B"/>
    <w:rsid w:val="00615ACA"/>
    <w:rsid w:val="00673569"/>
    <w:rsid w:val="006E0F4A"/>
    <w:rsid w:val="00730933"/>
    <w:rsid w:val="007E4758"/>
    <w:rsid w:val="0080443C"/>
    <w:rsid w:val="008509E2"/>
    <w:rsid w:val="008F1602"/>
    <w:rsid w:val="00920B31"/>
    <w:rsid w:val="00A4593F"/>
    <w:rsid w:val="00B34493"/>
    <w:rsid w:val="00B6448A"/>
    <w:rsid w:val="00D76D8B"/>
    <w:rsid w:val="00EB5D39"/>
    <w:rsid w:val="00EC2AFB"/>
    <w:rsid w:val="00ED6BC4"/>
    <w:rsid w:val="00EE3B5D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.wikipedia.org/wiki/Evrop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7</cp:revision>
  <cp:lastPrinted>2021-01-18T10:33:00Z</cp:lastPrinted>
  <dcterms:created xsi:type="dcterms:W3CDTF">2021-01-18T10:38:00Z</dcterms:created>
  <dcterms:modified xsi:type="dcterms:W3CDTF">2021-01-25T12:14:00Z</dcterms:modified>
</cp:coreProperties>
</file>